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78" w:rsidRPr="00FE2135" w:rsidRDefault="004C7878" w:rsidP="004C787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Cs w:val="21"/>
        </w:rPr>
      </w:pPr>
      <w:r w:rsidRPr="00FE2135">
        <w:rPr>
          <w:rFonts w:ascii="Arial" w:hAnsi="Arial" w:cs="Arial"/>
          <w:color w:val="FF0000"/>
          <w:szCs w:val="21"/>
        </w:rPr>
        <w:t xml:space="preserve">Christi Craddick </w:t>
      </w:r>
      <w:r w:rsidRPr="00FE2135">
        <w:rPr>
          <w:rFonts w:ascii="Arial" w:hAnsi="Arial" w:cs="Arial"/>
          <w:color w:val="222222"/>
          <w:szCs w:val="21"/>
        </w:rPr>
        <w:t xml:space="preserve">was elected statewide by the people of Texas in November 2012 to serve a six-year term as </w:t>
      </w:r>
      <w:r w:rsidRPr="00FE2135">
        <w:rPr>
          <w:rFonts w:ascii="Arial" w:hAnsi="Arial" w:cs="Arial"/>
          <w:b/>
          <w:color w:val="FF0000"/>
          <w:szCs w:val="21"/>
        </w:rPr>
        <w:t>Texas Railroad Commissioner</w:t>
      </w:r>
      <w:r w:rsidRPr="00FE2135">
        <w:rPr>
          <w:rFonts w:ascii="Arial" w:hAnsi="Arial" w:cs="Arial"/>
          <w:color w:val="222222"/>
          <w:szCs w:val="21"/>
        </w:rPr>
        <w:t>.</w:t>
      </w:r>
    </w:p>
    <w:p w:rsidR="004C7878" w:rsidRPr="00FE2135" w:rsidRDefault="004C7878" w:rsidP="004C787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Cs w:val="21"/>
        </w:rPr>
      </w:pPr>
      <w:r w:rsidRPr="00FE2135">
        <w:rPr>
          <w:rFonts w:ascii="Arial" w:hAnsi="Arial" w:cs="Arial"/>
          <w:color w:val="222222"/>
          <w:szCs w:val="21"/>
        </w:rPr>
        <w:t>A native of Midland, Christi is an attorney specializing in oil and gas, water, tax issues, electric deregulation and environmental policy.</w:t>
      </w:r>
    </w:p>
    <w:p w:rsidR="004C7878" w:rsidRPr="00FE2135" w:rsidRDefault="004C7878" w:rsidP="004C787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Cs w:val="21"/>
        </w:rPr>
      </w:pPr>
      <w:r w:rsidRPr="00FE2135">
        <w:rPr>
          <w:rFonts w:ascii="Arial" w:hAnsi="Arial" w:cs="Arial"/>
          <w:color w:val="222222"/>
          <w:szCs w:val="21"/>
        </w:rPr>
        <w:t>Craddick formerly served as president of a grassroots advocacy firm specializing in coalition building in the public policy arena and development and implementation of issue strategies.</w:t>
      </w:r>
    </w:p>
    <w:p w:rsidR="004C7878" w:rsidRPr="00FE2135" w:rsidRDefault="004C7878" w:rsidP="004C787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Cs w:val="21"/>
        </w:rPr>
      </w:pPr>
      <w:r w:rsidRPr="00FE2135">
        <w:rPr>
          <w:rFonts w:ascii="Arial" w:hAnsi="Arial" w:cs="Arial"/>
          <w:color w:val="222222"/>
          <w:szCs w:val="21"/>
        </w:rPr>
        <w:t xml:space="preserve">Craddick served as the chief political and legal advisor to the Speaker of the Texas House of Representatives Tom Craddick from 2002-2011, the first Republican Speaker in over 100 years. In 1994-95, Craddick clerked at the law firm of Jackson Walker, L.L.P., formerly Small, Craig &amp; </w:t>
      </w:r>
      <w:proofErr w:type="spellStart"/>
      <w:r w:rsidRPr="00FE2135">
        <w:rPr>
          <w:rFonts w:ascii="Arial" w:hAnsi="Arial" w:cs="Arial"/>
          <w:color w:val="222222"/>
          <w:szCs w:val="21"/>
        </w:rPr>
        <w:t>Werkinthin</w:t>
      </w:r>
      <w:proofErr w:type="spellEnd"/>
      <w:r w:rsidRPr="00FE2135">
        <w:rPr>
          <w:rFonts w:ascii="Arial" w:hAnsi="Arial" w:cs="Arial"/>
          <w:color w:val="222222"/>
          <w:szCs w:val="21"/>
        </w:rPr>
        <w:t>, where she specialized in agricultural, electric deregulation, environmental and tax issues.</w:t>
      </w:r>
    </w:p>
    <w:p w:rsidR="004C7878" w:rsidRPr="00FE2135" w:rsidRDefault="004C7878" w:rsidP="004C787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Cs w:val="21"/>
        </w:rPr>
      </w:pPr>
      <w:r w:rsidRPr="00FE2135">
        <w:rPr>
          <w:rFonts w:ascii="Arial" w:hAnsi="Arial" w:cs="Arial"/>
          <w:color w:val="222222"/>
          <w:szCs w:val="21"/>
        </w:rPr>
        <w:t xml:space="preserve">In 1994, she worked in the legal department of the Railroad Commission of Texas and at the Third Court of Appeals.  Craddick also clerked at the law firms of Scott Douglas &amp; </w:t>
      </w:r>
      <w:proofErr w:type="spellStart"/>
      <w:r w:rsidRPr="00FE2135">
        <w:rPr>
          <w:rFonts w:ascii="Arial" w:hAnsi="Arial" w:cs="Arial"/>
          <w:color w:val="222222"/>
          <w:szCs w:val="21"/>
        </w:rPr>
        <w:t>McConnico</w:t>
      </w:r>
      <w:proofErr w:type="spellEnd"/>
      <w:r w:rsidRPr="00FE2135">
        <w:rPr>
          <w:rFonts w:ascii="Arial" w:hAnsi="Arial" w:cs="Arial"/>
          <w:color w:val="222222"/>
          <w:szCs w:val="21"/>
        </w:rPr>
        <w:t xml:space="preserve"> in Austin and Cotton, Bledsoe, </w:t>
      </w:r>
      <w:proofErr w:type="spellStart"/>
      <w:r w:rsidRPr="00FE2135">
        <w:rPr>
          <w:rFonts w:ascii="Arial" w:hAnsi="Arial" w:cs="Arial"/>
          <w:color w:val="222222"/>
          <w:szCs w:val="21"/>
        </w:rPr>
        <w:t>Tighe</w:t>
      </w:r>
      <w:proofErr w:type="spellEnd"/>
      <w:r w:rsidRPr="00FE2135">
        <w:rPr>
          <w:rFonts w:ascii="Arial" w:hAnsi="Arial" w:cs="Arial"/>
          <w:color w:val="222222"/>
          <w:szCs w:val="21"/>
        </w:rPr>
        <w:t xml:space="preserve"> &amp; Dawson in Midland in 1993.  In 1991, she served on the staff of U.S. Congressman Joe Barton.</w:t>
      </w:r>
    </w:p>
    <w:p w:rsidR="004C7878" w:rsidRPr="00FE2135" w:rsidRDefault="004C7878" w:rsidP="004C787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222222"/>
          <w:szCs w:val="21"/>
        </w:rPr>
      </w:pPr>
      <w:r w:rsidRPr="00FE2135">
        <w:rPr>
          <w:rFonts w:ascii="Arial" w:hAnsi="Arial" w:cs="Arial"/>
          <w:color w:val="222222"/>
          <w:szCs w:val="21"/>
        </w:rPr>
        <w:t xml:space="preserve">Christi earned her Bachelor’s Degree as a Plan II graduate and her Doctorate of Jurisprudence from </w:t>
      </w:r>
      <w:r w:rsidRPr="00FE2135">
        <w:rPr>
          <w:rFonts w:ascii="Arial" w:hAnsi="Arial" w:cs="Arial"/>
          <w:b/>
          <w:color w:val="E36C0A" w:themeColor="accent6" w:themeShade="BF"/>
          <w:szCs w:val="21"/>
        </w:rPr>
        <w:t>The University of Texas at Austin</w:t>
      </w:r>
      <w:r w:rsidRPr="00FE2135">
        <w:rPr>
          <w:rFonts w:ascii="Arial" w:hAnsi="Arial" w:cs="Arial"/>
          <w:color w:val="222222"/>
          <w:szCs w:val="21"/>
        </w:rPr>
        <w:t>.  She is a member of the State Bar of Texas.  Christi resides in Austin with her daughter, Catherine, and is an active member of St. Austin’s Catholic Church.</w:t>
      </w:r>
    </w:p>
    <w:p w:rsidR="00FE146F" w:rsidRDefault="00FE146F">
      <w:bookmarkStart w:id="0" w:name="_GoBack"/>
      <w:bookmarkEnd w:id="0"/>
    </w:p>
    <w:sectPr w:rsidR="00FE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78"/>
    <w:rsid w:val="004C7878"/>
    <w:rsid w:val="00FE146F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Faulkner</dc:creator>
  <cp:lastModifiedBy>Barry Faulkner</cp:lastModifiedBy>
  <cp:revision>2</cp:revision>
  <dcterms:created xsi:type="dcterms:W3CDTF">2014-07-09T02:36:00Z</dcterms:created>
  <dcterms:modified xsi:type="dcterms:W3CDTF">2014-08-21T01:34:00Z</dcterms:modified>
</cp:coreProperties>
</file>